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6E0C" w14:textId="77777777" w:rsidR="0060252A" w:rsidRDefault="00000000">
      <w:pPr>
        <w:spacing w:after="33" w:line="259" w:lineRule="auto"/>
        <w:ind w:left="0" w:firstLine="0"/>
      </w:pPr>
      <w:r>
        <w:rPr>
          <w:noProof/>
        </w:rPr>
        <w:drawing>
          <wp:anchor distT="0" distB="0" distL="114300" distR="114300" simplePos="0" relativeHeight="251658240" behindDoc="0" locked="0" layoutInCell="1" allowOverlap="0" wp14:anchorId="6262E21C" wp14:editId="06893453">
            <wp:simplePos x="0" y="0"/>
            <wp:positionH relativeFrom="column">
              <wp:posOffset>5649417</wp:posOffset>
            </wp:positionH>
            <wp:positionV relativeFrom="paragraph">
              <wp:posOffset>-334044</wp:posOffset>
            </wp:positionV>
            <wp:extent cx="1089660" cy="108966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1089660" cy="1089660"/>
                    </a:xfrm>
                    <a:prstGeom prst="rect">
                      <a:avLst/>
                    </a:prstGeom>
                  </pic:spPr>
                </pic:pic>
              </a:graphicData>
            </a:graphic>
          </wp:anchor>
        </w:drawing>
      </w:r>
      <w:r>
        <w:rPr>
          <w:rFonts w:ascii="Cambria" w:eastAsia="Cambria" w:hAnsi="Cambria" w:cs="Cambria"/>
          <w:sz w:val="22"/>
        </w:rPr>
        <w:t xml:space="preserve"> </w:t>
      </w:r>
    </w:p>
    <w:p w14:paraId="575AC1BD" w14:textId="77777777" w:rsidR="0060252A" w:rsidRDefault="00000000">
      <w:pPr>
        <w:spacing w:after="0" w:line="259" w:lineRule="auto"/>
        <w:ind w:left="12" w:right="-15"/>
        <w:jc w:val="center"/>
      </w:pPr>
      <w:r>
        <w:rPr>
          <w:b/>
          <w:sz w:val="20"/>
        </w:rPr>
        <w:t xml:space="preserve">LOS ANGELES HARBOR AREA CEMETERY DISTRICT </w:t>
      </w:r>
    </w:p>
    <w:p w14:paraId="4FC74168" w14:textId="77777777" w:rsidR="0060252A" w:rsidRDefault="00000000">
      <w:pPr>
        <w:spacing w:after="0" w:line="259" w:lineRule="auto"/>
        <w:ind w:left="12" w:right="-15"/>
        <w:jc w:val="center"/>
      </w:pPr>
      <w:r>
        <w:rPr>
          <w:b/>
          <w:sz w:val="20"/>
        </w:rPr>
        <w:t xml:space="preserve">Meeting of the Board of Trustees </w:t>
      </w:r>
    </w:p>
    <w:p w14:paraId="2A251324" w14:textId="77777777" w:rsidR="0060252A" w:rsidRDefault="00000000">
      <w:pPr>
        <w:spacing w:after="0" w:line="259" w:lineRule="auto"/>
        <w:ind w:left="27" w:right="1"/>
        <w:jc w:val="center"/>
      </w:pPr>
      <w:r>
        <w:rPr>
          <w:sz w:val="20"/>
        </w:rPr>
        <w:t xml:space="preserve">Wednesday, March 4, 2026, at 6:30 p.m. </w:t>
      </w:r>
    </w:p>
    <w:p w14:paraId="6B5C162E" w14:textId="77777777" w:rsidR="0060252A" w:rsidRDefault="00000000">
      <w:pPr>
        <w:spacing w:after="0" w:line="259" w:lineRule="auto"/>
        <w:ind w:left="74" w:firstLine="0"/>
        <w:jc w:val="center"/>
      </w:pPr>
      <w:r>
        <w:rPr>
          <w:b/>
          <w:sz w:val="20"/>
        </w:rPr>
        <w:t xml:space="preserve"> </w:t>
      </w:r>
    </w:p>
    <w:p w14:paraId="46CBD534" w14:textId="77777777" w:rsidR="0060252A" w:rsidRDefault="00000000">
      <w:pPr>
        <w:spacing w:after="0" w:line="259" w:lineRule="auto"/>
        <w:ind w:left="27" w:right="1"/>
        <w:jc w:val="center"/>
      </w:pPr>
      <w:r>
        <w:rPr>
          <w:sz w:val="20"/>
        </w:rPr>
        <w:t xml:space="preserve">Join at </w:t>
      </w:r>
    </w:p>
    <w:p w14:paraId="14BEF459" w14:textId="77777777" w:rsidR="0060252A" w:rsidRDefault="00000000">
      <w:pPr>
        <w:spacing w:after="0" w:line="259" w:lineRule="auto"/>
        <w:ind w:right="4"/>
        <w:jc w:val="center"/>
      </w:pPr>
      <w:r>
        <w:rPr>
          <w:b/>
        </w:rPr>
        <w:t xml:space="preserve">WILMINGTON SENIOR CENTER  </w:t>
      </w:r>
    </w:p>
    <w:p w14:paraId="7CB0C69B" w14:textId="77777777" w:rsidR="0060252A" w:rsidRDefault="00000000">
      <w:pPr>
        <w:spacing w:after="0" w:line="259" w:lineRule="auto"/>
        <w:ind w:right="3"/>
        <w:jc w:val="center"/>
      </w:pPr>
      <w:r>
        <w:rPr>
          <w:b/>
        </w:rPr>
        <w:t xml:space="preserve">1371 EUBANK AVENUE WILMINGTON, CA. 90744  </w:t>
      </w:r>
    </w:p>
    <w:p w14:paraId="24C02511" w14:textId="77777777" w:rsidR="0060252A" w:rsidRDefault="00000000">
      <w:pPr>
        <w:spacing w:after="0" w:line="259" w:lineRule="auto"/>
        <w:ind w:left="62" w:firstLine="0"/>
        <w:jc w:val="center"/>
      </w:pPr>
      <w:r>
        <w:rPr>
          <w:b/>
        </w:rPr>
        <w:t xml:space="preserve"> </w:t>
      </w:r>
    </w:p>
    <w:p w14:paraId="7A5AC148" w14:textId="77777777" w:rsidR="0060252A" w:rsidRDefault="00000000">
      <w:pPr>
        <w:spacing w:after="0" w:line="259" w:lineRule="auto"/>
        <w:ind w:left="19"/>
        <w:jc w:val="center"/>
      </w:pPr>
      <w:hyperlink r:id="rId6">
        <w:r>
          <w:rPr>
            <w:b/>
            <w:color w:val="0000FF"/>
            <w:u w:val="single" w:color="0000FF"/>
          </w:rPr>
          <w:t>Download the Google Meet app</w:t>
        </w:r>
      </w:hyperlink>
      <w:hyperlink r:id="rId7">
        <w:r>
          <w:rPr>
            <w:b/>
          </w:rPr>
          <w:t xml:space="preserve"> </w:t>
        </w:r>
      </w:hyperlink>
      <w:r>
        <w:rPr>
          <w:b/>
        </w:rPr>
        <w:t xml:space="preserve"> </w:t>
      </w:r>
    </w:p>
    <w:p w14:paraId="06B5EBA2" w14:textId="77777777" w:rsidR="0060252A" w:rsidRDefault="00000000">
      <w:pPr>
        <w:spacing w:after="0" w:line="259" w:lineRule="auto"/>
        <w:ind w:left="19" w:right="2"/>
        <w:jc w:val="center"/>
      </w:pPr>
      <w:r>
        <w:rPr>
          <w:b/>
        </w:rPr>
        <w:t xml:space="preserve">Video instruction </w:t>
      </w:r>
      <w:hyperlink r:id="rId8">
        <w:r>
          <w:rPr>
            <w:b/>
            <w:color w:val="0000FF"/>
            <w:u w:val="single" w:color="0000FF"/>
          </w:rPr>
          <w:t>https://youtu.be/nhTulZPsL0A?si=anr9kNN</w:t>
        </w:r>
      </w:hyperlink>
      <w:hyperlink r:id="rId9">
        <w:r>
          <w:rPr>
            <w:b/>
            <w:color w:val="0000FF"/>
            <w:u w:val="single" w:color="0000FF"/>
          </w:rPr>
          <w:t>-</w:t>
        </w:r>
      </w:hyperlink>
      <w:hyperlink r:id="rId10">
        <w:r>
          <w:rPr>
            <w:b/>
            <w:color w:val="0000FF"/>
            <w:u w:val="single" w:color="0000FF"/>
          </w:rPr>
          <w:t>3qLzadJp</w:t>
        </w:r>
      </w:hyperlink>
      <w:hyperlink r:id="rId11">
        <w:r>
          <w:rPr>
            <w:b/>
          </w:rPr>
          <w:t xml:space="preserve"> </w:t>
        </w:r>
      </w:hyperlink>
    </w:p>
    <w:p w14:paraId="0C1D5EBA" w14:textId="77777777" w:rsidR="0060252A" w:rsidRDefault="00000000">
      <w:pPr>
        <w:spacing w:after="0" w:line="259" w:lineRule="auto"/>
        <w:ind w:left="62" w:firstLine="0"/>
        <w:jc w:val="center"/>
      </w:pPr>
      <w:r>
        <w:rPr>
          <w:b/>
        </w:rPr>
        <w:t xml:space="preserve"> </w:t>
      </w:r>
    </w:p>
    <w:p w14:paraId="5DC7B3E0" w14:textId="77777777" w:rsidR="0060252A" w:rsidRDefault="00000000">
      <w:pPr>
        <w:spacing w:after="0" w:line="259" w:lineRule="auto"/>
        <w:ind w:right="4"/>
        <w:jc w:val="center"/>
      </w:pPr>
      <w:r>
        <w:rPr>
          <w:b/>
        </w:rPr>
        <w:t xml:space="preserve">GOOGLE MEET JOINING INFO </w:t>
      </w:r>
    </w:p>
    <w:p w14:paraId="514C7BF4" w14:textId="77777777" w:rsidR="0060252A" w:rsidRDefault="00000000">
      <w:pPr>
        <w:spacing w:after="0" w:line="259" w:lineRule="auto"/>
        <w:ind w:left="13" w:firstLine="0"/>
        <w:jc w:val="center"/>
      </w:pPr>
      <w:r>
        <w:t xml:space="preserve">Video call link: </w:t>
      </w:r>
      <w:hyperlink r:id="rId12">
        <w:r>
          <w:rPr>
            <w:color w:val="0000FF"/>
            <w:u w:val="single" w:color="0000FF"/>
          </w:rPr>
          <w:t>https://meet.google.com/wsy</w:t>
        </w:r>
      </w:hyperlink>
      <w:hyperlink r:id="rId13">
        <w:r>
          <w:rPr>
            <w:color w:val="0000FF"/>
            <w:u w:val="single" w:color="0000FF"/>
          </w:rPr>
          <w:t>-</w:t>
        </w:r>
      </w:hyperlink>
      <w:hyperlink r:id="rId14">
        <w:r>
          <w:rPr>
            <w:color w:val="0000FF"/>
            <w:u w:val="single" w:color="0000FF"/>
          </w:rPr>
          <w:t>iyag</w:t>
        </w:r>
      </w:hyperlink>
      <w:hyperlink r:id="rId15">
        <w:r>
          <w:rPr>
            <w:color w:val="0000FF"/>
            <w:u w:val="single" w:color="0000FF"/>
          </w:rPr>
          <w:t>-</w:t>
        </w:r>
      </w:hyperlink>
      <w:hyperlink r:id="rId16">
        <w:r>
          <w:rPr>
            <w:color w:val="0000FF"/>
            <w:u w:val="single" w:color="0000FF"/>
          </w:rPr>
          <w:t>qps</w:t>
        </w:r>
      </w:hyperlink>
      <w:hyperlink r:id="rId17">
        <w:r>
          <w:t xml:space="preserve"> </w:t>
        </w:r>
      </w:hyperlink>
    </w:p>
    <w:p w14:paraId="7E3C28D6" w14:textId="77777777" w:rsidR="0060252A" w:rsidRDefault="00000000">
      <w:pPr>
        <w:spacing w:after="0" w:line="259" w:lineRule="auto"/>
        <w:ind w:left="62" w:firstLine="0"/>
        <w:jc w:val="center"/>
      </w:pPr>
      <w:r>
        <w:t xml:space="preserve"> </w:t>
      </w:r>
    </w:p>
    <w:p w14:paraId="64F79AD7" w14:textId="77777777" w:rsidR="0060252A" w:rsidRDefault="00000000">
      <w:pPr>
        <w:spacing w:after="0" w:line="259" w:lineRule="auto"/>
        <w:ind w:left="11" w:firstLine="0"/>
        <w:jc w:val="center"/>
      </w:pPr>
      <w:r>
        <w:rPr>
          <w:b/>
        </w:rPr>
        <w:t>Or join by phone</w:t>
      </w:r>
      <w:r>
        <w:t xml:space="preserve">: (US) +1 617-675-4444     PIN: 619 211 387 3294# </w:t>
      </w:r>
    </w:p>
    <w:p w14:paraId="09FC291D" w14:textId="77777777" w:rsidR="0060252A" w:rsidRDefault="00000000">
      <w:pPr>
        <w:spacing w:after="14" w:line="259" w:lineRule="auto"/>
        <w:ind w:left="62" w:firstLine="0"/>
        <w:jc w:val="center"/>
      </w:pPr>
      <w:r>
        <w:rPr>
          <w:b/>
        </w:rPr>
        <w:t xml:space="preserve"> </w:t>
      </w:r>
    </w:p>
    <w:p w14:paraId="29C1EC71" w14:textId="77777777" w:rsidR="0060252A" w:rsidRDefault="00000000">
      <w:pPr>
        <w:spacing w:after="0" w:line="259" w:lineRule="auto"/>
        <w:ind w:left="58" w:firstLine="0"/>
        <w:jc w:val="center"/>
      </w:pPr>
      <w:r>
        <w:rPr>
          <w:rFonts w:ascii="Cambria" w:eastAsia="Cambria" w:hAnsi="Cambria" w:cs="Cambria"/>
          <w:sz w:val="22"/>
        </w:rPr>
        <w:t xml:space="preserve"> </w:t>
      </w:r>
    </w:p>
    <w:p w14:paraId="0F9879A7" w14:textId="77777777" w:rsidR="0060252A" w:rsidRDefault="00000000">
      <w:pPr>
        <w:spacing w:after="0" w:line="259" w:lineRule="auto"/>
        <w:ind w:left="6" w:firstLine="0"/>
        <w:jc w:val="center"/>
      </w:pPr>
      <w:hyperlink r:id="rId18">
        <w:r>
          <w:rPr>
            <w:b/>
            <w:color w:val="0000FF"/>
            <w:sz w:val="20"/>
            <w:u w:val="single" w:color="0000FF"/>
          </w:rPr>
          <w:t>Historic Wilmington Cemetery</w:t>
        </w:r>
      </w:hyperlink>
      <w:hyperlink r:id="rId19">
        <w:r>
          <w:rPr>
            <w:b/>
            <w:sz w:val="20"/>
          </w:rPr>
          <w:t xml:space="preserve"> </w:t>
        </w:r>
      </w:hyperlink>
    </w:p>
    <w:p w14:paraId="677FC3E6" w14:textId="77777777" w:rsidR="0060252A" w:rsidRDefault="00000000">
      <w:pPr>
        <w:spacing w:after="0" w:line="259" w:lineRule="auto"/>
        <w:ind w:left="18" w:firstLine="0"/>
        <w:jc w:val="center"/>
      </w:pPr>
      <w:r>
        <w:rPr>
          <w:b/>
          <w:sz w:val="20"/>
          <w:u w:val="single" w:color="000000"/>
        </w:rPr>
        <w:t>Board of Trustees</w:t>
      </w:r>
      <w:r>
        <w:rPr>
          <w:b/>
          <w:sz w:val="20"/>
        </w:rPr>
        <w:t xml:space="preserve"> </w:t>
      </w:r>
    </w:p>
    <w:p w14:paraId="2B8B2C4B" w14:textId="77777777" w:rsidR="0060252A" w:rsidRDefault="00000000">
      <w:pPr>
        <w:spacing w:after="0" w:line="259" w:lineRule="auto"/>
        <w:ind w:left="74" w:firstLine="0"/>
        <w:jc w:val="center"/>
      </w:pPr>
      <w:r>
        <w:rPr>
          <w:b/>
          <w:sz w:val="20"/>
        </w:rPr>
        <w:t xml:space="preserve"> </w:t>
      </w:r>
    </w:p>
    <w:p w14:paraId="152EF5A4" w14:textId="77777777" w:rsidR="0060252A" w:rsidRDefault="00000000">
      <w:pPr>
        <w:spacing w:after="0" w:line="259" w:lineRule="auto"/>
        <w:ind w:left="27" w:right="1"/>
        <w:jc w:val="center"/>
      </w:pPr>
      <w:r>
        <w:rPr>
          <w:sz w:val="20"/>
        </w:rPr>
        <w:t xml:space="preserve">Loraine F. Geluz, President </w:t>
      </w:r>
    </w:p>
    <w:p w14:paraId="4592577D" w14:textId="77777777" w:rsidR="0060252A" w:rsidRDefault="00000000">
      <w:pPr>
        <w:spacing w:after="0" w:line="259" w:lineRule="auto"/>
        <w:ind w:left="27" w:right="3"/>
        <w:jc w:val="center"/>
      </w:pPr>
      <w:r>
        <w:rPr>
          <w:sz w:val="20"/>
        </w:rPr>
        <w:t xml:space="preserve">Theresa M. Morales, Trustee </w:t>
      </w:r>
    </w:p>
    <w:p w14:paraId="1A33381F" w14:textId="77777777" w:rsidR="0060252A" w:rsidRDefault="00000000">
      <w:pPr>
        <w:spacing w:after="0" w:line="259" w:lineRule="auto"/>
        <w:ind w:left="27"/>
        <w:jc w:val="center"/>
      </w:pPr>
      <w:r>
        <w:rPr>
          <w:sz w:val="20"/>
        </w:rPr>
        <w:t xml:space="preserve">Jesse Enriquez, Trustee </w:t>
      </w:r>
    </w:p>
    <w:p w14:paraId="39FCAB58" w14:textId="77777777" w:rsidR="0060252A" w:rsidRDefault="00000000">
      <w:pPr>
        <w:spacing w:after="0" w:line="259" w:lineRule="auto"/>
        <w:ind w:left="169" w:firstLine="0"/>
        <w:jc w:val="center"/>
      </w:pPr>
      <w:r>
        <w:rPr>
          <w:sz w:val="20"/>
        </w:rPr>
        <w:t xml:space="preserve">  </w:t>
      </w:r>
      <w:r>
        <w:rPr>
          <w:rFonts w:ascii="Cambria" w:eastAsia="Cambria" w:hAnsi="Cambria" w:cs="Cambria"/>
          <w:sz w:val="18"/>
        </w:rPr>
        <w:t xml:space="preserve"> </w:t>
      </w:r>
    </w:p>
    <w:p w14:paraId="2D461DA5" w14:textId="77777777" w:rsidR="0060252A" w:rsidRDefault="00000000">
      <w:pPr>
        <w:spacing w:after="23" w:line="259" w:lineRule="auto"/>
        <w:ind w:left="115" w:firstLine="0"/>
      </w:pPr>
      <w:r>
        <w:rPr>
          <w:rFonts w:ascii="Calibri" w:eastAsia="Calibri" w:hAnsi="Calibri" w:cs="Calibri"/>
          <w:noProof/>
          <w:sz w:val="22"/>
        </w:rPr>
        <mc:AlternateContent>
          <mc:Choice Requires="wpg">
            <w:drawing>
              <wp:inline distT="0" distB="0" distL="0" distR="0" wp14:anchorId="58A91A0F" wp14:editId="6A599D58">
                <wp:extent cx="5980431" cy="18415"/>
                <wp:effectExtent l="0" t="0" r="0" b="0"/>
                <wp:docPr id="2611" name="Group 2611"/>
                <wp:cNvGraphicFramePr/>
                <a:graphic xmlns:a="http://schemas.openxmlformats.org/drawingml/2006/main">
                  <a:graphicData uri="http://schemas.microsoft.com/office/word/2010/wordprocessingGroup">
                    <wpg:wgp>
                      <wpg:cNvGrpSpPr/>
                      <wpg:grpSpPr>
                        <a:xfrm>
                          <a:off x="0" y="0"/>
                          <a:ext cx="5980431" cy="18415"/>
                          <a:chOff x="0" y="0"/>
                          <a:chExt cx="5980431" cy="18415"/>
                        </a:xfrm>
                      </wpg:grpSpPr>
                      <wps:wsp>
                        <wps:cNvPr id="3229" name="Shape 3229"/>
                        <wps:cNvSpPr/>
                        <wps:spPr>
                          <a:xfrm>
                            <a:off x="0" y="0"/>
                            <a:ext cx="5980431" cy="18415"/>
                          </a:xfrm>
                          <a:custGeom>
                            <a:avLst/>
                            <a:gdLst/>
                            <a:ahLst/>
                            <a:cxnLst/>
                            <a:rect l="0" t="0" r="0" b="0"/>
                            <a:pathLst>
                              <a:path w="5980431" h="18415">
                                <a:moveTo>
                                  <a:pt x="0" y="0"/>
                                </a:moveTo>
                                <a:lnTo>
                                  <a:pt x="5980431" y="0"/>
                                </a:lnTo>
                                <a:lnTo>
                                  <a:pt x="5980431"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11" style="width:470.9pt;height:1.45001pt;mso-position-horizontal-relative:char;mso-position-vertical-relative:line" coordsize="59804,184">
                <v:shape id="Shape 3230" style="position:absolute;width:59804;height:184;left:0;top:0;" coordsize="5980431,18415" path="m0,0l5980431,0l5980431,18415l0,18415l0,0">
                  <v:stroke weight="0pt" endcap="flat" joinstyle="miter" miterlimit="10" on="false" color="#000000" opacity="0"/>
                  <v:fill on="true" color="#000000"/>
                </v:shape>
              </v:group>
            </w:pict>
          </mc:Fallback>
        </mc:AlternateContent>
      </w:r>
    </w:p>
    <w:p w14:paraId="75EC1223" w14:textId="77777777" w:rsidR="0060252A" w:rsidRDefault="00000000">
      <w:pPr>
        <w:spacing w:after="194" w:line="259" w:lineRule="auto"/>
        <w:ind w:left="0" w:firstLine="0"/>
      </w:pPr>
      <w:r>
        <w:rPr>
          <w:rFonts w:ascii="Cambria" w:eastAsia="Cambria" w:hAnsi="Cambria" w:cs="Cambria"/>
          <w:sz w:val="8"/>
        </w:rPr>
        <w:t xml:space="preserve"> </w:t>
      </w:r>
    </w:p>
    <w:p w14:paraId="7C80C8B0" w14:textId="77777777" w:rsidR="0060252A" w:rsidRDefault="00000000">
      <w:pPr>
        <w:spacing w:after="0" w:line="259" w:lineRule="auto"/>
        <w:ind w:left="19" w:firstLine="0"/>
        <w:jc w:val="center"/>
      </w:pPr>
      <w:r>
        <w:rPr>
          <w:b/>
          <w:u w:val="single" w:color="000000"/>
        </w:rPr>
        <w:t>AGENDA</w:t>
      </w:r>
      <w:r>
        <w:rPr>
          <w:b/>
        </w:rPr>
        <w:t xml:space="preserve">  </w:t>
      </w:r>
    </w:p>
    <w:p w14:paraId="73A0116E" w14:textId="77777777" w:rsidR="0060252A" w:rsidRDefault="00000000">
      <w:pPr>
        <w:spacing w:after="0" w:line="259" w:lineRule="auto"/>
        <w:ind w:left="0" w:firstLine="0"/>
      </w:pPr>
      <w:r>
        <w:rPr>
          <w:b/>
        </w:rPr>
        <w:t xml:space="preserve"> </w:t>
      </w:r>
    </w:p>
    <w:p w14:paraId="5EC98EC9" w14:textId="77777777" w:rsidR="0060252A" w:rsidRDefault="00000000">
      <w:pPr>
        <w:ind w:left="-5"/>
      </w:pPr>
      <w:r>
        <w:t xml:space="preserve">This agenda has been </w:t>
      </w:r>
      <w:hyperlink r:id="rId20">
        <w:r>
          <w:rPr>
            <w:color w:val="0000FF"/>
            <w:u w:val="single" w:color="0000FF"/>
          </w:rPr>
          <w:t>prepared and posted</w:t>
        </w:r>
      </w:hyperlink>
      <w:hyperlink r:id="rId21">
        <w:r>
          <w:t xml:space="preserve"> </w:t>
        </w:r>
      </w:hyperlink>
      <w:r>
        <w:t xml:space="preserve">at least 72 hours prior to the Regular Meeting of the Board of Trustees in accordance with the </w:t>
      </w:r>
      <w:hyperlink r:id="rId22">
        <w:r>
          <w:rPr>
            <w:color w:val="0000FF"/>
            <w:u w:val="single" w:color="0000FF"/>
          </w:rPr>
          <w:t>Ralph M. Brown Act</w:t>
        </w:r>
      </w:hyperlink>
      <w:hyperlink r:id="rId23">
        <w:r>
          <w:t>.</w:t>
        </w:r>
      </w:hyperlink>
      <w:hyperlink r:id="rId24">
        <w:r>
          <w:t xml:space="preserve"> </w:t>
        </w:r>
      </w:hyperlink>
      <w:hyperlink r:id="rId25">
        <w:r>
          <w:rPr>
            <w:color w:val="0000FF"/>
            <w:u w:val="single" w:color="0000FF"/>
          </w:rPr>
          <w:t>Brown Act Updates</w:t>
        </w:r>
      </w:hyperlink>
      <w:hyperlink r:id="rId26">
        <w:r>
          <w:t>.</w:t>
        </w:r>
      </w:hyperlink>
      <w:r>
        <w:t xml:space="preserve">    </w:t>
      </w:r>
    </w:p>
    <w:p w14:paraId="7577AF86" w14:textId="77777777" w:rsidR="0060252A" w:rsidRDefault="00000000">
      <w:pPr>
        <w:spacing w:after="0" w:line="259" w:lineRule="auto"/>
        <w:ind w:left="0" w:firstLine="0"/>
      </w:pPr>
      <w:r>
        <w:t xml:space="preserve"> </w:t>
      </w:r>
    </w:p>
    <w:p w14:paraId="0B95A736" w14:textId="77777777" w:rsidR="0060252A" w:rsidRDefault="00000000">
      <w:pPr>
        <w:ind w:left="-5"/>
      </w:pPr>
      <w:r>
        <w:t xml:space="preserve">The public may be heard on an item before or during the consideration of any agenda item to be considered by the Board of Trustees, subject to reasonable time limitations for each speaker.  </w:t>
      </w:r>
    </w:p>
    <w:p w14:paraId="073C7C17" w14:textId="77777777" w:rsidR="0060252A" w:rsidRDefault="00000000">
      <w:pPr>
        <w:spacing w:after="0" w:line="259" w:lineRule="auto"/>
        <w:ind w:left="0" w:firstLine="0"/>
      </w:pPr>
      <w:r>
        <w:t xml:space="preserve"> </w:t>
      </w:r>
    </w:p>
    <w:p w14:paraId="36713E0C" w14:textId="77777777" w:rsidR="0060252A" w:rsidRDefault="00000000">
      <w:pPr>
        <w:ind w:left="-5"/>
      </w:pPr>
      <w:r>
        <w:t xml:space="preserve">The Board of Trustees CANNOT act on any unscheduled items unless it is declared by a vote of at least two thirds (2/3) of the Board that there is an urgent need to take immediate action, and the need for action came to the attention of the district after the agenda was posted. Agenda items are numbered for identification purposes only and will not necessarily be considered in the indicated order.  </w:t>
      </w:r>
    </w:p>
    <w:p w14:paraId="316614F9" w14:textId="77777777" w:rsidR="0060252A" w:rsidRDefault="00000000">
      <w:pPr>
        <w:spacing w:after="0" w:line="259" w:lineRule="auto"/>
        <w:ind w:left="0" w:firstLine="0"/>
      </w:pPr>
      <w:r>
        <w:t xml:space="preserve"> </w:t>
      </w:r>
    </w:p>
    <w:p w14:paraId="343F5A4B" w14:textId="77777777" w:rsidR="0060252A" w:rsidRDefault="00000000">
      <w:pPr>
        <w:ind w:left="-5"/>
      </w:pPr>
      <w:r>
        <w:t xml:space="preserve">All items on this agenda, whether expressly listed for action, may be deliberated and may be subject to action by the Board of Trustees. Details and supporting materials concerning agenda items are available for public reference during normal working hours at the District Office. </w:t>
      </w:r>
    </w:p>
    <w:p w14:paraId="7D77ADCF" w14:textId="77777777" w:rsidR="0060252A" w:rsidRDefault="00000000">
      <w:pPr>
        <w:spacing w:after="0" w:line="259" w:lineRule="auto"/>
        <w:ind w:left="0" w:firstLine="0"/>
      </w:pPr>
      <w:r>
        <w:t xml:space="preserve"> </w:t>
      </w:r>
    </w:p>
    <w:p w14:paraId="7353D1BC" w14:textId="77777777" w:rsidR="0060252A" w:rsidRDefault="00000000">
      <w:pPr>
        <w:numPr>
          <w:ilvl w:val="0"/>
          <w:numId w:val="1"/>
        </w:numPr>
        <w:spacing w:after="0" w:line="259" w:lineRule="auto"/>
        <w:ind w:hanging="221"/>
      </w:pPr>
      <w:r>
        <w:rPr>
          <w:b/>
        </w:rPr>
        <w:t xml:space="preserve">CALL TO ORDER, ROLL CALL AND ESTABLISHMENT OF QUORUM  </w:t>
      </w:r>
    </w:p>
    <w:p w14:paraId="71A21D18" w14:textId="77777777" w:rsidR="0060252A" w:rsidRDefault="00000000">
      <w:pPr>
        <w:spacing w:after="0" w:line="259" w:lineRule="auto"/>
        <w:ind w:left="0" w:firstLine="0"/>
      </w:pPr>
      <w:r>
        <w:rPr>
          <w:b/>
        </w:rPr>
        <w:t xml:space="preserve"> </w:t>
      </w:r>
    </w:p>
    <w:p w14:paraId="73430F09" w14:textId="77777777" w:rsidR="0060252A" w:rsidRDefault="00000000">
      <w:pPr>
        <w:numPr>
          <w:ilvl w:val="0"/>
          <w:numId w:val="1"/>
        </w:numPr>
        <w:spacing w:after="0" w:line="259" w:lineRule="auto"/>
        <w:ind w:hanging="221"/>
      </w:pPr>
      <w:r>
        <w:rPr>
          <w:b/>
        </w:rPr>
        <w:t xml:space="preserve">CERTIFICATION OF AGENDA POSTING  </w:t>
      </w:r>
    </w:p>
    <w:p w14:paraId="6EA4CD12" w14:textId="77777777" w:rsidR="0060252A" w:rsidRDefault="00000000">
      <w:pPr>
        <w:spacing w:after="0" w:line="259" w:lineRule="auto"/>
        <w:ind w:left="0" w:firstLine="0"/>
      </w:pPr>
      <w:r>
        <w:rPr>
          <w:b/>
        </w:rPr>
        <w:t xml:space="preserve"> </w:t>
      </w:r>
    </w:p>
    <w:p w14:paraId="435C0EAB" w14:textId="77777777" w:rsidR="0060252A" w:rsidRDefault="00000000">
      <w:pPr>
        <w:numPr>
          <w:ilvl w:val="0"/>
          <w:numId w:val="1"/>
        </w:numPr>
        <w:spacing w:after="0" w:line="259" w:lineRule="auto"/>
        <w:ind w:hanging="221"/>
      </w:pPr>
      <w:r>
        <w:rPr>
          <w:b/>
        </w:rPr>
        <w:t xml:space="preserve">FLAG SALUTE  </w:t>
      </w:r>
    </w:p>
    <w:p w14:paraId="3DAB9BF3" w14:textId="77777777" w:rsidR="0060252A" w:rsidRDefault="00000000">
      <w:pPr>
        <w:spacing w:after="0" w:line="259" w:lineRule="auto"/>
        <w:ind w:left="0" w:firstLine="0"/>
      </w:pPr>
      <w:r>
        <w:rPr>
          <w:b/>
        </w:rPr>
        <w:t xml:space="preserve"> </w:t>
      </w:r>
    </w:p>
    <w:p w14:paraId="7B8A8D58" w14:textId="77777777" w:rsidR="0060252A" w:rsidRDefault="00000000">
      <w:pPr>
        <w:spacing w:after="0" w:line="259" w:lineRule="auto"/>
        <w:ind w:left="-5"/>
      </w:pPr>
      <w:r>
        <w:rPr>
          <w:b/>
        </w:rPr>
        <w:t xml:space="preserve">ACTION ITEMS, DISCUSSION, </w:t>
      </w:r>
      <w:r>
        <w:rPr>
          <w:b/>
          <w:color w:val="FF0000"/>
        </w:rPr>
        <w:t xml:space="preserve">* </w:t>
      </w:r>
      <w:r>
        <w:rPr>
          <w:b/>
        </w:rPr>
        <w:t xml:space="preserve">PUBLIC COMMENT &amp; POSSIBLE ACTION TO APPROVE: </w:t>
      </w:r>
    </w:p>
    <w:p w14:paraId="0D5D6188" w14:textId="77777777" w:rsidR="0060252A" w:rsidRDefault="00000000">
      <w:pPr>
        <w:spacing w:after="0" w:line="259" w:lineRule="auto"/>
        <w:ind w:left="0" w:firstLine="0"/>
      </w:pPr>
      <w:r>
        <w:rPr>
          <w:b/>
        </w:rPr>
        <w:t xml:space="preserve"> </w:t>
      </w:r>
    </w:p>
    <w:p w14:paraId="52735BEC" w14:textId="77777777" w:rsidR="0060252A" w:rsidRDefault="00000000">
      <w:pPr>
        <w:spacing w:after="0" w:line="259" w:lineRule="auto"/>
        <w:ind w:left="0" w:firstLine="0"/>
      </w:pPr>
      <w:r>
        <w:rPr>
          <w:b/>
          <w:color w:val="00B050"/>
        </w:rPr>
        <w:t xml:space="preserve">ITEMS WILL BE POSTED HERE AT A FUTURE DATE   </w:t>
      </w:r>
    </w:p>
    <w:p w14:paraId="2E9A4B72" w14:textId="77777777" w:rsidR="0060252A" w:rsidRDefault="00000000">
      <w:pPr>
        <w:spacing w:after="0" w:line="259" w:lineRule="auto"/>
        <w:ind w:left="0" w:firstLine="0"/>
      </w:pPr>
      <w:r>
        <w:rPr>
          <w:b/>
        </w:rPr>
        <w:t xml:space="preserve"> </w:t>
      </w:r>
    </w:p>
    <w:p w14:paraId="704D1EAA" w14:textId="77777777" w:rsidR="0060252A" w:rsidRDefault="00000000">
      <w:pPr>
        <w:numPr>
          <w:ilvl w:val="0"/>
          <w:numId w:val="1"/>
        </w:numPr>
        <w:ind w:hanging="221"/>
      </w:pPr>
      <w:r>
        <w:rPr>
          <w:b/>
          <w:color w:val="FF0000"/>
        </w:rPr>
        <w:t>*</w:t>
      </w:r>
      <w:r>
        <w:rPr>
          <w:b/>
        </w:rPr>
        <w:t xml:space="preserve"> PUBLIC COMMENT ON NON-AGENDA ITEMS </w:t>
      </w:r>
      <w:r>
        <w:t xml:space="preserve">The public may provide comments to the Board on non-agenda items within the Historic Wilmington Cemetery Trustees subject matter jurisdiction. Limited to (2) minutes per speaker. We request that you please raise your hand. </w:t>
      </w:r>
    </w:p>
    <w:p w14:paraId="599E602F" w14:textId="77777777" w:rsidR="0060252A" w:rsidRDefault="00000000">
      <w:pPr>
        <w:spacing w:after="0" w:line="259" w:lineRule="auto"/>
        <w:ind w:left="0" w:firstLine="0"/>
      </w:pPr>
      <w:r>
        <w:rPr>
          <w:b/>
        </w:rPr>
        <w:t xml:space="preserve"> </w:t>
      </w:r>
    </w:p>
    <w:p w14:paraId="4B04E524" w14:textId="77777777" w:rsidR="00ED0A4A" w:rsidRDefault="00ED0A4A">
      <w:pPr>
        <w:spacing w:after="0" w:line="259" w:lineRule="auto"/>
        <w:ind w:left="-5"/>
        <w:rPr>
          <w:b/>
        </w:rPr>
      </w:pPr>
    </w:p>
    <w:p w14:paraId="0803D87B" w14:textId="77777777" w:rsidR="00ED0A4A" w:rsidRDefault="00ED0A4A">
      <w:pPr>
        <w:spacing w:after="0" w:line="259" w:lineRule="auto"/>
        <w:ind w:left="-5"/>
        <w:rPr>
          <w:b/>
        </w:rPr>
      </w:pPr>
    </w:p>
    <w:p w14:paraId="2BDCD1CD" w14:textId="15D78486" w:rsidR="0060252A" w:rsidRDefault="00000000">
      <w:pPr>
        <w:spacing w:after="0" w:line="259" w:lineRule="auto"/>
        <w:ind w:left="-5"/>
      </w:pPr>
      <w:r>
        <w:rPr>
          <w:b/>
        </w:rPr>
        <w:lastRenderedPageBreak/>
        <w:t>ACTION ITEMS:</w:t>
      </w:r>
      <w:r>
        <w:t xml:space="preserve"> </w:t>
      </w:r>
    </w:p>
    <w:p w14:paraId="59F48CE2" w14:textId="18D1862B" w:rsidR="00ED0A4A" w:rsidRDefault="00ED0A4A" w:rsidP="00ED0A4A">
      <w:pPr>
        <w:spacing w:after="0" w:line="259" w:lineRule="auto"/>
      </w:pPr>
    </w:p>
    <w:p w14:paraId="68A3DCA1" w14:textId="56DA3D64" w:rsidR="00ED0A4A" w:rsidRPr="00ED0A4A" w:rsidRDefault="00ED0A4A" w:rsidP="00ED0A4A">
      <w:pPr>
        <w:pStyle w:val="ListParagraph"/>
        <w:numPr>
          <w:ilvl w:val="0"/>
          <w:numId w:val="4"/>
        </w:numPr>
        <w:spacing w:after="0" w:line="259" w:lineRule="auto"/>
      </w:pPr>
      <w:r>
        <w:t xml:space="preserve">EASTER EVENT- </w:t>
      </w:r>
      <w:proofErr w:type="gramStart"/>
      <w:r>
        <w:t>March  28</w:t>
      </w:r>
      <w:proofErr w:type="gramEnd"/>
      <w:r w:rsidRPr="00ED0A4A">
        <w:rPr>
          <w:vertAlign w:val="superscript"/>
        </w:rPr>
        <w:t>th</w:t>
      </w:r>
      <w:r w:rsidR="000D6880">
        <w:rPr>
          <w:vertAlign w:val="superscript"/>
        </w:rPr>
        <w:t xml:space="preserve"> </w:t>
      </w:r>
      <w:r w:rsidR="000D6880">
        <w:t>- PLANNING AND ADVERTISING</w:t>
      </w:r>
    </w:p>
    <w:p w14:paraId="7DBEA3D2" w14:textId="77777777" w:rsidR="00ED0A4A" w:rsidRDefault="00ED0A4A" w:rsidP="00ED0A4A">
      <w:pPr>
        <w:pStyle w:val="ListParagraph"/>
        <w:spacing w:after="0" w:line="259" w:lineRule="auto"/>
        <w:ind w:left="371" w:firstLine="0"/>
      </w:pPr>
    </w:p>
    <w:p w14:paraId="5B3AEDFC" w14:textId="69CAC6EA" w:rsidR="00ED0A4A" w:rsidRPr="00ED0A4A" w:rsidRDefault="00ED0A4A" w:rsidP="00ED0A4A">
      <w:pPr>
        <w:pStyle w:val="ListParagraph"/>
        <w:numPr>
          <w:ilvl w:val="0"/>
          <w:numId w:val="4"/>
        </w:numPr>
        <w:spacing w:after="0" w:line="259" w:lineRule="auto"/>
      </w:pPr>
      <w:r>
        <w:t>MEMORIAL DAY- MAY 25</w:t>
      </w:r>
      <w:r w:rsidRPr="00ED0A4A">
        <w:rPr>
          <w:vertAlign w:val="superscript"/>
        </w:rPr>
        <w:t>TH</w:t>
      </w:r>
      <w:r w:rsidR="000D6880">
        <w:rPr>
          <w:vertAlign w:val="superscript"/>
        </w:rPr>
        <w:t xml:space="preserve"> </w:t>
      </w:r>
      <w:r w:rsidR="000D6880">
        <w:t xml:space="preserve">– PLANNING </w:t>
      </w:r>
    </w:p>
    <w:p w14:paraId="2AAEE000" w14:textId="77777777" w:rsidR="00ED0A4A" w:rsidRDefault="00ED0A4A" w:rsidP="00ED0A4A">
      <w:pPr>
        <w:pStyle w:val="ListParagraph"/>
        <w:spacing w:after="0" w:line="259" w:lineRule="auto"/>
        <w:ind w:left="371" w:firstLine="0"/>
      </w:pPr>
    </w:p>
    <w:p w14:paraId="6C5D7C95" w14:textId="0496B200" w:rsidR="00ED0A4A" w:rsidRDefault="00ED0A4A" w:rsidP="00ED0A4A">
      <w:pPr>
        <w:pStyle w:val="ListParagraph"/>
        <w:numPr>
          <w:ilvl w:val="0"/>
          <w:numId w:val="4"/>
        </w:numPr>
        <w:spacing w:after="0" w:line="259" w:lineRule="auto"/>
      </w:pPr>
      <w:r>
        <w:t>UPDATE ON FLAGPOLE</w:t>
      </w:r>
    </w:p>
    <w:p w14:paraId="5169806F" w14:textId="77777777" w:rsidR="0060252A" w:rsidRDefault="00000000">
      <w:pPr>
        <w:spacing w:after="0" w:line="259" w:lineRule="auto"/>
        <w:ind w:left="0" w:firstLine="0"/>
      </w:pPr>
      <w:r>
        <w:rPr>
          <w:b/>
        </w:rPr>
        <w:t xml:space="preserve"> </w:t>
      </w:r>
    </w:p>
    <w:p w14:paraId="73CF50AF" w14:textId="3F5804BE" w:rsidR="0060252A" w:rsidRDefault="00000000" w:rsidP="00ED0A4A">
      <w:pPr>
        <w:spacing w:after="0" w:line="259" w:lineRule="auto"/>
        <w:ind w:left="-5"/>
      </w:pPr>
      <w:r>
        <w:rPr>
          <w:b/>
        </w:rPr>
        <w:t xml:space="preserve">POSSIBLE ACTION: </w:t>
      </w:r>
    </w:p>
    <w:p w14:paraId="73573698" w14:textId="77777777" w:rsidR="0060252A" w:rsidRDefault="00000000">
      <w:pPr>
        <w:spacing w:after="0" w:line="259" w:lineRule="auto"/>
        <w:ind w:left="0" w:firstLine="0"/>
      </w:pPr>
      <w:r>
        <w:rPr>
          <w:b/>
        </w:rPr>
        <w:t xml:space="preserve"> </w:t>
      </w:r>
    </w:p>
    <w:p w14:paraId="73D64A25" w14:textId="77777777" w:rsidR="0060252A" w:rsidRDefault="00000000">
      <w:pPr>
        <w:spacing w:after="0" w:line="259" w:lineRule="auto"/>
        <w:ind w:left="-5"/>
      </w:pPr>
      <w:r>
        <w:rPr>
          <w:b/>
        </w:rPr>
        <w:t xml:space="preserve">DISCUSSION: </w:t>
      </w:r>
    </w:p>
    <w:p w14:paraId="7EE7610D" w14:textId="77777777" w:rsidR="0060252A" w:rsidRDefault="00000000">
      <w:pPr>
        <w:spacing w:after="0" w:line="259" w:lineRule="auto"/>
        <w:ind w:left="0" w:firstLine="0"/>
      </w:pPr>
      <w:r>
        <w:rPr>
          <w:b/>
        </w:rPr>
        <w:t xml:space="preserve"> </w:t>
      </w:r>
    </w:p>
    <w:p w14:paraId="0D833A6B" w14:textId="77777777" w:rsidR="0060252A" w:rsidRDefault="00000000">
      <w:pPr>
        <w:spacing w:after="0" w:line="259" w:lineRule="auto"/>
        <w:ind w:left="-5"/>
      </w:pPr>
      <w:r>
        <w:rPr>
          <w:b/>
        </w:rPr>
        <w:t xml:space="preserve">NEW BUSINESS:  </w:t>
      </w:r>
    </w:p>
    <w:p w14:paraId="7E64D6BC" w14:textId="77777777" w:rsidR="0060252A" w:rsidRDefault="00000000">
      <w:pPr>
        <w:spacing w:after="0" w:line="259" w:lineRule="auto"/>
        <w:ind w:left="0" w:firstLine="0"/>
      </w:pPr>
      <w:r>
        <w:rPr>
          <w:b/>
        </w:rPr>
        <w:t xml:space="preserve"> </w:t>
      </w:r>
    </w:p>
    <w:p w14:paraId="7D8EEF84" w14:textId="77777777" w:rsidR="0060252A" w:rsidRDefault="00000000">
      <w:pPr>
        <w:spacing w:after="0" w:line="259" w:lineRule="auto"/>
        <w:ind w:left="-5"/>
      </w:pPr>
      <w:r>
        <w:rPr>
          <w:b/>
        </w:rPr>
        <w:t xml:space="preserve">ADJOURN </w:t>
      </w:r>
    </w:p>
    <w:p w14:paraId="6F8799A7" w14:textId="77777777" w:rsidR="0060252A" w:rsidRDefault="00000000">
      <w:pPr>
        <w:spacing w:after="0" w:line="259" w:lineRule="auto"/>
        <w:ind w:left="0" w:firstLine="0"/>
      </w:pPr>
      <w:r>
        <w:rPr>
          <w:b/>
        </w:rPr>
        <w:t xml:space="preserve"> </w:t>
      </w:r>
    </w:p>
    <w:p w14:paraId="401EA1DD" w14:textId="77777777" w:rsidR="0060252A" w:rsidRDefault="00000000">
      <w:pPr>
        <w:numPr>
          <w:ilvl w:val="0"/>
          <w:numId w:val="2"/>
        </w:numPr>
      </w:pPr>
      <w:r>
        <w:rPr>
          <w:b/>
        </w:rPr>
        <w:t>PUBLIC INPUT AT HISTORIC WILMINGTON CEMETERY TRUSTEE MEETINGS</w:t>
      </w:r>
      <w:r>
        <w:t xml:space="preserve"> — The public can address the Board on any agenda item before the Board takes an action on an item. Comments from the public on Agenda items will be heard only when the respective item is being considered. Comments from the public on other matters not appearing on the agenda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w:t>
      </w:r>
    </w:p>
    <w:p w14:paraId="72348169" w14:textId="77777777" w:rsidR="0060252A" w:rsidRDefault="00000000">
      <w:pPr>
        <w:spacing w:after="0" w:line="259" w:lineRule="auto"/>
        <w:ind w:left="0" w:firstLine="0"/>
      </w:pPr>
      <w:r>
        <w:t xml:space="preserve"> </w:t>
      </w:r>
    </w:p>
    <w:p w14:paraId="63558916" w14:textId="77777777" w:rsidR="0060252A" w:rsidRDefault="00000000">
      <w:pPr>
        <w:numPr>
          <w:ilvl w:val="0"/>
          <w:numId w:val="2"/>
        </w:numPr>
      </w:pPr>
      <w:r>
        <w:rPr>
          <w:b/>
        </w:rPr>
        <w:t>STATE OF CALIFORNIA PENAL CODE SECTION 403</w:t>
      </w:r>
      <w:r>
        <w:t xml:space="preserve"> (Amended by Stats. 1994, Ch. 923, Sec. 159. Effective January 1,1995.) — Every person who, without authority of law, willfully disturbs or breaks up any assembly or meeting that is lawful in its character, other than an assembly or meeting referred to in Section 302 of the Penal Code or Section 18340 of the Elections Code, is guilty of a misdemeanor. </w:t>
      </w:r>
    </w:p>
    <w:p w14:paraId="6378F937" w14:textId="77777777" w:rsidR="0060252A" w:rsidRDefault="00000000">
      <w:pPr>
        <w:spacing w:after="0" w:line="259" w:lineRule="auto"/>
        <w:ind w:left="0" w:firstLine="0"/>
      </w:pPr>
      <w:r>
        <w:t xml:space="preserve"> </w:t>
      </w:r>
    </w:p>
    <w:p w14:paraId="32FDA639" w14:textId="77777777" w:rsidR="0060252A" w:rsidRDefault="00000000">
      <w:pPr>
        <w:spacing w:after="0" w:line="259" w:lineRule="auto"/>
        <w:ind w:left="0" w:firstLine="0"/>
      </w:pPr>
      <w:r>
        <w:t xml:space="preserve"> </w:t>
      </w:r>
    </w:p>
    <w:p w14:paraId="47DE9A1F" w14:textId="77777777" w:rsidR="0060252A" w:rsidRDefault="00000000">
      <w:pPr>
        <w:spacing w:after="0" w:line="259" w:lineRule="auto"/>
        <w:ind w:left="0" w:firstLine="0"/>
      </w:pPr>
      <w:r>
        <w:t xml:space="preserve"> </w:t>
      </w:r>
    </w:p>
    <w:p w14:paraId="41CB60B1" w14:textId="77777777" w:rsidR="0060252A" w:rsidRDefault="00000000">
      <w:pPr>
        <w:spacing w:after="0" w:line="259" w:lineRule="auto"/>
        <w:ind w:left="0" w:firstLine="0"/>
      </w:pPr>
      <w:r>
        <w:t xml:space="preserve"> </w:t>
      </w:r>
    </w:p>
    <w:p w14:paraId="32494071" w14:textId="77777777" w:rsidR="0060252A" w:rsidRDefault="00000000">
      <w:pPr>
        <w:spacing w:after="0" w:line="259" w:lineRule="auto"/>
        <w:ind w:left="0" w:firstLine="0"/>
      </w:pPr>
      <w:r>
        <w:t xml:space="preserve"> </w:t>
      </w:r>
    </w:p>
    <w:p w14:paraId="3F39F63C" w14:textId="77777777" w:rsidR="0060252A" w:rsidRDefault="00000000">
      <w:pPr>
        <w:spacing w:after="0" w:line="259" w:lineRule="auto"/>
        <w:ind w:left="0" w:firstLine="0"/>
      </w:pPr>
      <w:r>
        <w:t xml:space="preserve"> </w:t>
      </w:r>
    </w:p>
    <w:p w14:paraId="2DA824B4" w14:textId="77777777" w:rsidR="0060252A" w:rsidRDefault="00000000">
      <w:pPr>
        <w:spacing w:after="0" w:line="259" w:lineRule="auto"/>
        <w:ind w:left="0" w:firstLine="0"/>
      </w:pPr>
      <w:r>
        <w:t xml:space="preserve"> </w:t>
      </w:r>
    </w:p>
    <w:p w14:paraId="2694DD1E" w14:textId="77777777" w:rsidR="0060252A" w:rsidRDefault="00000000">
      <w:pPr>
        <w:spacing w:after="0" w:line="259" w:lineRule="auto"/>
        <w:ind w:left="0" w:firstLine="0"/>
      </w:pPr>
      <w:r>
        <w:t xml:space="preserve"> </w:t>
      </w:r>
    </w:p>
    <w:p w14:paraId="37F38591" w14:textId="77777777" w:rsidR="0060252A" w:rsidRDefault="00000000">
      <w:pPr>
        <w:spacing w:after="0" w:line="259" w:lineRule="auto"/>
        <w:ind w:left="0" w:firstLine="0"/>
      </w:pPr>
      <w:r>
        <w:t xml:space="preserve"> </w:t>
      </w:r>
    </w:p>
    <w:p w14:paraId="1457D1F6" w14:textId="77777777" w:rsidR="0060252A" w:rsidRDefault="00000000">
      <w:pPr>
        <w:spacing w:after="0" w:line="259" w:lineRule="auto"/>
        <w:ind w:left="0" w:firstLine="0"/>
      </w:pPr>
      <w:r>
        <w:t xml:space="preserve"> </w:t>
      </w:r>
    </w:p>
    <w:p w14:paraId="081E8C62" w14:textId="77777777" w:rsidR="0060252A" w:rsidRDefault="00000000">
      <w:pPr>
        <w:spacing w:after="0" w:line="259" w:lineRule="auto"/>
        <w:ind w:left="0" w:firstLine="0"/>
      </w:pPr>
      <w:r>
        <w:t xml:space="preserve"> </w:t>
      </w:r>
    </w:p>
    <w:p w14:paraId="16FC400E" w14:textId="77777777" w:rsidR="0060252A" w:rsidRDefault="00000000">
      <w:pPr>
        <w:spacing w:after="0" w:line="259" w:lineRule="auto"/>
        <w:ind w:left="0" w:firstLine="0"/>
      </w:pPr>
      <w:r>
        <w:t xml:space="preserve"> </w:t>
      </w:r>
    </w:p>
    <w:p w14:paraId="66321241" w14:textId="77777777" w:rsidR="0060252A" w:rsidRDefault="00000000">
      <w:pPr>
        <w:spacing w:after="0" w:line="259" w:lineRule="auto"/>
        <w:ind w:left="0" w:firstLine="0"/>
      </w:pPr>
      <w:r>
        <w:t xml:space="preserve"> </w:t>
      </w:r>
    </w:p>
    <w:p w14:paraId="29F33828" w14:textId="77777777" w:rsidR="0060252A" w:rsidRDefault="00000000">
      <w:pPr>
        <w:spacing w:after="0" w:line="259" w:lineRule="auto"/>
        <w:ind w:left="0" w:firstLine="0"/>
      </w:pPr>
      <w:r>
        <w:t xml:space="preserve"> </w:t>
      </w:r>
    </w:p>
    <w:p w14:paraId="72BE29A0" w14:textId="77777777" w:rsidR="0060252A" w:rsidRDefault="00000000">
      <w:pPr>
        <w:spacing w:after="0" w:line="259" w:lineRule="auto"/>
        <w:ind w:left="0" w:firstLine="0"/>
      </w:pPr>
      <w:r>
        <w:t xml:space="preserve"> </w:t>
      </w:r>
    </w:p>
    <w:p w14:paraId="044FC9D4" w14:textId="77777777" w:rsidR="0060252A" w:rsidRDefault="00000000">
      <w:pPr>
        <w:spacing w:after="0" w:line="259" w:lineRule="auto"/>
        <w:ind w:left="0" w:firstLine="0"/>
      </w:pPr>
      <w:r>
        <w:t xml:space="preserve"> </w:t>
      </w:r>
    </w:p>
    <w:p w14:paraId="03FE704F" w14:textId="11D434F9" w:rsidR="0060252A" w:rsidRDefault="0060252A">
      <w:pPr>
        <w:spacing w:after="0" w:line="259" w:lineRule="auto"/>
        <w:ind w:left="0" w:firstLine="0"/>
      </w:pPr>
    </w:p>
    <w:p w14:paraId="53273335" w14:textId="77777777" w:rsidR="0060252A" w:rsidRDefault="00000000">
      <w:pPr>
        <w:spacing w:after="0" w:line="259" w:lineRule="auto"/>
        <w:ind w:left="0" w:firstLine="0"/>
      </w:pPr>
      <w:r>
        <w:t xml:space="preserve"> </w:t>
      </w:r>
    </w:p>
    <w:p w14:paraId="21E44E0D" w14:textId="77777777" w:rsidR="0060252A" w:rsidRDefault="00000000">
      <w:pPr>
        <w:spacing w:after="0" w:line="259" w:lineRule="auto"/>
        <w:ind w:left="0" w:firstLine="0"/>
      </w:pPr>
      <w:r>
        <w:t xml:space="preserve"> </w:t>
      </w:r>
    </w:p>
    <w:p w14:paraId="4E92FB60" w14:textId="77777777" w:rsidR="0060252A" w:rsidRDefault="00000000">
      <w:pPr>
        <w:spacing w:after="0" w:line="259" w:lineRule="auto"/>
        <w:ind w:left="0" w:firstLine="0"/>
      </w:pPr>
      <w:r>
        <w:t xml:space="preserve"> </w:t>
      </w:r>
    </w:p>
    <w:p w14:paraId="77C2639E" w14:textId="77777777" w:rsidR="0060252A" w:rsidRDefault="00000000">
      <w:pPr>
        <w:spacing w:after="0" w:line="259" w:lineRule="auto"/>
        <w:ind w:left="0" w:firstLine="0"/>
      </w:pPr>
      <w:r>
        <w:t xml:space="preserve"> </w:t>
      </w:r>
    </w:p>
    <w:p w14:paraId="7774AB1E" w14:textId="77777777" w:rsidR="0060252A" w:rsidRDefault="00000000">
      <w:pPr>
        <w:spacing w:after="0" w:line="259" w:lineRule="auto"/>
        <w:ind w:left="0" w:firstLine="0"/>
      </w:pPr>
      <w:r>
        <w:t xml:space="preserve"> </w:t>
      </w:r>
    </w:p>
    <w:p w14:paraId="12D64F95" w14:textId="37F8731B" w:rsidR="0060252A" w:rsidRDefault="00000000">
      <w:pPr>
        <w:spacing w:after="0" w:line="259" w:lineRule="auto"/>
        <w:ind w:left="0" w:firstLine="0"/>
      </w:pPr>
      <w:r>
        <w:t xml:space="preserve"> </w:t>
      </w:r>
    </w:p>
    <w:p w14:paraId="42B7B6EF" w14:textId="77777777" w:rsidR="0060252A" w:rsidRDefault="00000000">
      <w:pPr>
        <w:spacing w:after="0" w:line="259" w:lineRule="auto"/>
        <w:jc w:val="center"/>
      </w:pPr>
      <w:r>
        <w:rPr>
          <w:b/>
        </w:rPr>
        <w:t xml:space="preserve">NEXT REGULAR MEETING FOR 6:30 PM  </w:t>
      </w:r>
    </w:p>
    <w:p w14:paraId="1CF1C452" w14:textId="77777777" w:rsidR="0060252A" w:rsidRDefault="00000000">
      <w:pPr>
        <w:spacing w:after="0" w:line="259" w:lineRule="auto"/>
        <w:ind w:right="2"/>
        <w:jc w:val="center"/>
      </w:pPr>
      <w:r>
        <w:rPr>
          <w:b/>
        </w:rPr>
        <w:t xml:space="preserve">WEDNESDAY JUNE 3, 2026  </w:t>
      </w:r>
    </w:p>
    <w:p w14:paraId="02053AEF" w14:textId="77777777" w:rsidR="0060252A" w:rsidRDefault="00000000">
      <w:pPr>
        <w:spacing w:after="0" w:line="259" w:lineRule="auto"/>
        <w:ind w:right="4"/>
        <w:jc w:val="center"/>
      </w:pPr>
      <w:r>
        <w:rPr>
          <w:b/>
        </w:rPr>
        <w:t xml:space="preserve">WILMINGTON SENIOR CENTER 1371 EUBANK AVENUE WILMINGTON, CA. 90744  </w:t>
      </w:r>
    </w:p>
    <w:p w14:paraId="1DB29EB2" w14:textId="77777777" w:rsidR="0060252A" w:rsidRDefault="00000000">
      <w:pPr>
        <w:spacing w:after="0" w:line="259" w:lineRule="auto"/>
        <w:ind w:left="6" w:firstLine="0"/>
        <w:jc w:val="center"/>
      </w:pPr>
      <w:r>
        <w:rPr>
          <w:b/>
          <w:i/>
          <w:color w:val="FF0000"/>
        </w:rPr>
        <w:t xml:space="preserve">(UNLESS SPECIAL MEETING IS CALLED WITH NOTICE OF 24 HOURS) </w:t>
      </w:r>
    </w:p>
    <w:p w14:paraId="687ECB29" w14:textId="77777777" w:rsidR="0060252A" w:rsidRDefault="00000000">
      <w:pPr>
        <w:spacing w:after="353" w:line="259" w:lineRule="auto"/>
        <w:ind w:left="8" w:firstLine="0"/>
        <w:jc w:val="center"/>
      </w:pPr>
      <w:r>
        <w:rPr>
          <w:b/>
          <w:i/>
        </w:rPr>
        <w:t xml:space="preserve">*TBA TO BE ANNOUNCED WHEN A SCHEDULE IS DEVELOPED </w:t>
      </w:r>
    </w:p>
    <w:p w14:paraId="6344D316" w14:textId="77777777" w:rsidR="0060252A" w:rsidRDefault="00000000">
      <w:pPr>
        <w:spacing w:after="97" w:line="259" w:lineRule="auto"/>
        <w:ind w:left="22"/>
        <w:jc w:val="center"/>
      </w:pPr>
      <w:r>
        <w:rPr>
          <w:rFonts w:ascii="Cambria" w:eastAsia="Cambria" w:hAnsi="Cambria" w:cs="Cambria"/>
          <w:color w:val="4F81BD"/>
          <w:sz w:val="22"/>
        </w:rPr>
        <w:t xml:space="preserve">2 </w:t>
      </w:r>
    </w:p>
    <w:sectPr w:rsidR="0060252A">
      <w:pgSz w:w="12240" w:h="15840"/>
      <w:pgMar w:top="757" w:right="1309" w:bottom="717"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36E1"/>
    <w:multiLevelType w:val="hybridMultilevel"/>
    <w:tmpl w:val="845EAA4A"/>
    <w:lvl w:ilvl="0" w:tplc="A710AC4C">
      <w:start w:val="1"/>
      <w:numFmt w:val="low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 w15:restartNumberingAfterBreak="0">
    <w:nsid w:val="41441B5F"/>
    <w:multiLevelType w:val="hybridMultilevel"/>
    <w:tmpl w:val="0C8E0338"/>
    <w:lvl w:ilvl="0" w:tplc="EE525DA2">
      <w:start w:val="1"/>
      <w:numFmt w:val="decimal"/>
      <w:lvlText w:val="%1)"/>
      <w:lvlJc w:val="left"/>
      <w:pPr>
        <w:ind w:left="2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685E4584">
      <w:start w:val="1"/>
      <w:numFmt w:val="lowerLetter"/>
      <w:lvlText w:val="%2"/>
      <w:lvlJc w:val="left"/>
      <w:pPr>
        <w:ind w:left="10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5B66D2BC">
      <w:start w:val="1"/>
      <w:numFmt w:val="lowerRoman"/>
      <w:lvlText w:val="%3"/>
      <w:lvlJc w:val="left"/>
      <w:pPr>
        <w:ind w:left="18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F0F8E90E">
      <w:start w:val="1"/>
      <w:numFmt w:val="decimal"/>
      <w:lvlText w:val="%4"/>
      <w:lvlJc w:val="left"/>
      <w:pPr>
        <w:ind w:left="25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6B52B254">
      <w:start w:val="1"/>
      <w:numFmt w:val="lowerLetter"/>
      <w:lvlText w:val="%5"/>
      <w:lvlJc w:val="left"/>
      <w:pPr>
        <w:ind w:left="32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EC423C9A">
      <w:start w:val="1"/>
      <w:numFmt w:val="lowerRoman"/>
      <w:lvlText w:val="%6"/>
      <w:lvlJc w:val="left"/>
      <w:pPr>
        <w:ind w:left="39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5AA25BBA">
      <w:start w:val="1"/>
      <w:numFmt w:val="decimal"/>
      <w:lvlText w:val="%7"/>
      <w:lvlJc w:val="left"/>
      <w:pPr>
        <w:ind w:left="46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8BACEE02">
      <w:start w:val="1"/>
      <w:numFmt w:val="lowerLetter"/>
      <w:lvlText w:val="%8"/>
      <w:lvlJc w:val="left"/>
      <w:pPr>
        <w:ind w:left="54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6D2C9C44">
      <w:start w:val="1"/>
      <w:numFmt w:val="lowerRoman"/>
      <w:lvlText w:val="%9"/>
      <w:lvlJc w:val="left"/>
      <w:pPr>
        <w:ind w:left="61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466B2D16"/>
    <w:multiLevelType w:val="hybridMultilevel"/>
    <w:tmpl w:val="B7DA99B4"/>
    <w:lvl w:ilvl="0" w:tplc="A7F03A72">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 w15:restartNumberingAfterBreak="0">
    <w:nsid w:val="543B237D"/>
    <w:multiLevelType w:val="hybridMultilevel"/>
    <w:tmpl w:val="55D8B66A"/>
    <w:lvl w:ilvl="0" w:tplc="88E0A2A0">
      <w:start w:val="1"/>
      <w:numFmt w:val="bullet"/>
      <w:lvlText w:val="*"/>
      <w:lvlJc w:val="left"/>
      <w:pPr>
        <w:ind w:left="10"/>
      </w:pPr>
      <w:rPr>
        <w:rFonts w:ascii="Arial" w:eastAsia="Arial" w:hAnsi="Arial" w:cs="Arial"/>
        <w:b/>
        <w:bCs/>
        <w:i w:val="0"/>
        <w:strike w:val="0"/>
        <w:dstrike w:val="0"/>
        <w:color w:val="FF0000"/>
        <w:sz w:val="19"/>
        <w:szCs w:val="19"/>
        <w:u w:val="none" w:color="000000"/>
        <w:bdr w:val="none" w:sz="0" w:space="0" w:color="auto"/>
        <w:shd w:val="clear" w:color="auto" w:fill="auto"/>
        <w:vertAlign w:val="baseline"/>
      </w:rPr>
    </w:lvl>
    <w:lvl w:ilvl="1" w:tplc="76EA6FBE">
      <w:start w:val="1"/>
      <w:numFmt w:val="bullet"/>
      <w:lvlText w:val="o"/>
      <w:lvlJc w:val="left"/>
      <w:pPr>
        <w:ind w:left="1080"/>
      </w:pPr>
      <w:rPr>
        <w:rFonts w:ascii="Arial" w:eastAsia="Arial" w:hAnsi="Arial" w:cs="Arial"/>
        <w:b/>
        <w:bCs/>
        <w:i w:val="0"/>
        <w:strike w:val="0"/>
        <w:dstrike w:val="0"/>
        <w:color w:val="FF0000"/>
        <w:sz w:val="19"/>
        <w:szCs w:val="19"/>
        <w:u w:val="none" w:color="000000"/>
        <w:bdr w:val="none" w:sz="0" w:space="0" w:color="auto"/>
        <w:shd w:val="clear" w:color="auto" w:fill="auto"/>
        <w:vertAlign w:val="baseline"/>
      </w:rPr>
    </w:lvl>
    <w:lvl w:ilvl="2" w:tplc="3C96BEE8">
      <w:start w:val="1"/>
      <w:numFmt w:val="bullet"/>
      <w:lvlText w:val="▪"/>
      <w:lvlJc w:val="left"/>
      <w:pPr>
        <w:ind w:left="1800"/>
      </w:pPr>
      <w:rPr>
        <w:rFonts w:ascii="Arial" w:eastAsia="Arial" w:hAnsi="Arial" w:cs="Arial"/>
        <w:b/>
        <w:bCs/>
        <w:i w:val="0"/>
        <w:strike w:val="0"/>
        <w:dstrike w:val="0"/>
        <w:color w:val="FF0000"/>
        <w:sz w:val="19"/>
        <w:szCs w:val="19"/>
        <w:u w:val="none" w:color="000000"/>
        <w:bdr w:val="none" w:sz="0" w:space="0" w:color="auto"/>
        <w:shd w:val="clear" w:color="auto" w:fill="auto"/>
        <w:vertAlign w:val="baseline"/>
      </w:rPr>
    </w:lvl>
    <w:lvl w:ilvl="3" w:tplc="568A7C7C">
      <w:start w:val="1"/>
      <w:numFmt w:val="bullet"/>
      <w:lvlText w:val="•"/>
      <w:lvlJc w:val="left"/>
      <w:pPr>
        <w:ind w:left="2520"/>
      </w:pPr>
      <w:rPr>
        <w:rFonts w:ascii="Arial" w:eastAsia="Arial" w:hAnsi="Arial" w:cs="Arial"/>
        <w:b/>
        <w:bCs/>
        <w:i w:val="0"/>
        <w:strike w:val="0"/>
        <w:dstrike w:val="0"/>
        <w:color w:val="FF0000"/>
        <w:sz w:val="19"/>
        <w:szCs w:val="19"/>
        <w:u w:val="none" w:color="000000"/>
        <w:bdr w:val="none" w:sz="0" w:space="0" w:color="auto"/>
        <w:shd w:val="clear" w:color="auto" w:fill="auto"/>
        <w:vertAlign w:val="baseline"/>
      </w:rPr>
    </w:lvl>
    <w:lvl w:ilvl="4" w:tplc="0B6A29F6">
      <w:start w:val="1"/>
      <w:numFmt w:val="bullet"/>
      <w:lvlText w:val="o"/>
      <w:lvlJc w:val="left"/>
      <w:pPr>
        <w:ind w:left="3240"/>
      </w:pPr>
      <w:rPr>
        <w:rFonts w:ascii="Arial" w:eastAsia="Arial" w:hAnsi="Arial" w:cs="Arial"/>
        <w:b/>
        <w:bCs/>
        <w:i w:val="0"/>
        <w:strike w:val="0"/>
        <w:dstrike w:val="0"/>
        <w:color w:val="FF0000"/>
        <w:sz w:val="19"/>
        <w:szCs w:val="19"/>
        <w:u w:val="none" w:color="000000"/>
        <w:bdr w:val="none" w:sz="0" w:space="0" w:color="auto"/>
        <w:shd w:val="clear" w:color="auto" w:fill="auto"/>
        <w:vertAlign w:val="baseline"/>
      </w:rPr>
    </w:lvl>
    <w:lvl w:ilvl="5" w:tplc="1868BFD2">
      <w:start w:val="1"/>
      <w:numFmt w:val="bullet"/>
      <w:lvlText w:val="▪"/>
      <w:lvlJc w:val="left"/>
      <w:pPr>
        <w:ind w:left="3960"/>
      </w:pPr>
      <w:rPr>
        <w:rFonts w:ascii="Arial" w:eastAsia="Arial" w:hAnsi="Arial" w:cs="Arial"/>
        <w:b/>
        <w:bCs/>
        <w:i w:val="0"/>
        <w:strike w:val="0"/>
        <w:dstrike w:val="0"/>
        <w:color w:val="FF0000"/>
        <w:sz w:val="19"/>
        <w:szCs w:val="19"/>
        <w:u w:val="none" w:color="000000"/>
        <w:bdr w:val="none" w:sz="0" w:space="0" w:color="auto"/>
        <w:shd w:val="clear" w:color="auto" w:fill="auto"/>
        <w:vertAlign w:val="baseline"/>
      </w:rPr>
    </w:lvl>
    <w:lvl w:ilvl="6" w:tplc="72DE118C">
      <w:start w:val="1"/>
      <w:numFmt w:val="bullet"/>
      <w:lvlText w:val="•"/>
      <w:lvlJc w:val="left"/>
      <w:pPr>
        <w:ind w:left="4680"/>
      </w:pPr>
      <w:rPr>
        <w:rFonts w:ascii="Arial" w:eastAsia="Arial" w:hAnsi="Arial" w:cs="Arial"/>
        <w:b/>
        <w:bCs/>
        <w:i w:val="0"/>
        <w:strike w:val="0"/>
        <w:dstrike w:val="0"/>
        <w:color w:val="FF0000"/>
        <w:sz w:val="19"/>
        <w:szCs w:val="19"/>
        <w:u w:val="none" w:color="000000"/>
        <w:bdr w:val="none" w:sz="0" w:space="0" w:color="auto"/>
        <w:shd w:val="clear" w:color="auto" w:fill="auto"/>
        <w:vertAlign w:val="baseline"/>
      </w:rPr>
    </w:lvl>
    <w:lvl w:ilvl="7" w:tplc="A9A46C4C">
      <w:start w:val="1"/>
      <w:numFmt w:val="bullet"/>
      <w:lvlText w:val="o"/>
      <w:lvlJc w:val="left"/>
      <w:pPr>
        <w:ind w:left="5400"/>
      </w:pPr>
      <w:rPr>
        <w:rFonts w:ascii="Arial" w:eastAsia="Arial" w:hAnsi="Arial" w:cs="Arial"/>
        <w:b/>
        <w:bCs/>
        <w:i w:val="0"/>
        <w:strike w:val="0"/>
        <w:dstrike w:val="0"/>
        <w:color w:val="FF0000"/>
        <w:sz w:val="19"/>
        <w:szCs w:val="19"/>
        <w:u w:val="none" w:color="000000"/>
        <w:bdr w:val="none" w:sz="0" w:space="0" w:color="auto"/>
        <w:shd w:val="clear" w:color="auto" w:fill="auto"/>
        <w:vertAlign w:val="baseline"/>
      </w:rPr>
    </w:lvl>
    <w:lvl w:ilvl="8" w:tplc="199CDE6E">
      <w:start w:val="1"/>
      <w:numFmt w:val="bullet"/>
      <w:lvlText w:val="▪"/>
      <w:lvlJc w:val="left"/>
      <w:pPr>
        <w:ind w:left="6120"/>
      </w:pPr>
      <w:rPr>
        <w:rFonts w:ascii="Arial" w:eastAsia="Arial" w:hAnsi="Arial" w:cs="Arial"/>
        <w:b/>
        <w:bCs/>
        <w:i w:val="0"/>
        <w:strike w:val="0"/>
        <w:dstrike w:val="0"/>
        <w:color w:val="FF0000"/>
        <w:sz w:val="19"/>
        <w:szCs w:val="19"/>
        <w:u w:val="none" w:color="000000"/>
        <w:bdr w:val="none" w:sz="0" w:space="0" w:color="auto"/>
        <w:shd w:val="clear" w:color="auto" w:fill="auto"/>
        <w:vertAlign w:val="baseline"/>
      </w:rPr>
    </w:lvl>
  </w:abstractNum>
  <w:num w:numId="1" w16cid:durableId="1273593194">
    <w:abstractNumId w:val="1"/>
  </w:num>
  <w:num w:numId="2" w16cid:durableId="346829734">
    <w:abstractNumId w:val="3"/>
  </w:num>
  <w:num w:numId="3" w16cid:durableId="704673484">
    <w:abstractNumId w:val="0"/>
  </w:num>
  <w:num w:numId="4" w16cid:durableId="53943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2A"/>
    <w:rsid w:val="000D6880"/>
    <w:rsid w:val="0060252A"/>
    <w:rsid w:val="00CE5152"/>
    <w:rsid w:val="00ED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8C0A"/>
  <w15:docId w15:val="{73C5EFDB-101A-436B-99C1-481B6D06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1" w:lineRule="auto"/>
      <w:ind w:left="21" w:hanging="10"/>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nhTulZPsL0A?si=anr9kNN-3qLzadJp" TargetMode="External"/><Relationship Id="rId13" Type="http://schemas.openxmlformats.org/officeDocument/2006/relationships/hyperlink" Target="https://meet.google.com/wsy-iyag-qps" TargetMode="External"/><Relationship Id="rId18" Type="http://schemas.openxmlformats.org/officeDocument/2006/relationships/hyperlink" Target="https://www.wilmingtoncemetery.com/" TargetMode="External"/><Relationship Id="rId26" Type="http://schemas.openxmlformats.org/officeDocument/2006/relationships/hyperlink" Target="https://bbklaw.com/resources/brown-act-updates-continued-remote-meetings-removal-of-disruptive-attendees" TargetMode="External"/><Relationship Id="rId3" Type="http://schemas.openxmlformats.org/officeDocument/2006/relationships/settings" Target="settings.xml"/><Relationship Id="rId21" Type="http://schemas.openxmlformats.org/officeDocument/2006/relationships/hyperlink" Target="https://www.getstreamline.com/blog/brown-act-website-requirements" TargetMode="External"/><Relationship Id="rId7" Type="http://schemas.openxmlformats.org/officeDocument/2006/relationships/hyperlink" Target="https://youtu.be/nhTulZPsL0A?si=anr9kNN-3qLzadJp" TargetMode="External"/><Relationship Id="rId12" Type="http://schemas.openxmlformats.org/officeDocument/2006/relationships/hyperlink" Target="https://meet.google.com/wsy-iyag-qps" TargetMode="External"/><Relationship Id="rId17" Type="http://schemas.openxmlformats.org/officeDocument/2006/relationships/hyperlink" Target="https://meet.google.com/wsy-iyag-qps" TargetMode="External"/><Relationship Id="rId25" Type="http://schemas.openxmlformats.org/officeDocument/2006/relationships/hyperlink" Target="https://bbklaw.com/resources/brown-act-updates-continued-remote-meetings-removal-of-disruptive-attendees" TargetMode="External"/><Relationship Id="rId2" Type="http://schemas.openxmlformats.org/officeDocument/2006/relationships/styles" Target="styles.xml"/><Relationship Id="rId16" Type="http://schemas.openxmlformats.org/officeDocument/2006/relationships/hyperlink" Target="https://meet.google.com/wsy-iyag-qps" TargetMode="External"/><Relationship Id="rId20" Type="http://schemas.openxmlformats.org/officeDocument/2006/relationships/hyperlink" Target="https://www.getstreamline.com/blog/brown-act-website-requirements" TargetMode="External"/><Relationship Id="rId1" Type="http://schemas.openxmlformats.org/officeDocument/2006/relationships/numbering" Target="numbering.xml"/><Relationship Id="rId6" Type="http://schemas.openxmlformats.org/officeDocument/2006/relationships/hyperlink" Target="https://youtu.be/nhTulZPsL0A?si=anr9kNN-3qLzadJp" TargetMode="External"/><Relationship Id="rId11" Type="http://schemas.openxmlformats.org/officeDocument/2006/relationships/hyperlink" Target="https://youtu.be/nhTulZPsL0A?si=anr9kNN-3qLzadJp" TargetMode="External"/><Relationship Id="rId24" Type="http://schemas.openxmlformats.org/officeDocument/2006/relationships/hyperlink" Target="https://bbklaw.com/resources/brown-act-updates-continued-remote-meetings-removal-of-disruptive-attendees" TargetMode="External"/><Relationship Id="rId5" Type="http://schemas.openxmlformats.org/officeDocument/2006/relationships/image" Target="media/image1.jpg"/><Relationship Id="rId15" Type="http://schemas.openxmlformats.org/officeDocument/2006/relationships/hyperlink" Target="https://meet.google.com/wsy-iyag-qps" TargetMode="External"/><Relationship Id="rId23" Type="http://schemas.openxmlformats.org/officeDocument/2006/relationships/hyperlink" Target="https://www.wilmingtoncemetery.com/files/bb50bd13b/BrownActNoticing.pdf" TargetMode="External"/><Relationship Id="rId28" Type="http://schemas.openxmlformats.org/officeDocument/2006/relationships/theme" Target="theme/theme1.xml"/><Relationship Id="rId10" Type="http://schemas.openxmlformats.org/officeDocument/2006/relationships/hyperlink" Target="https://youtu.be/nhTulZPsL0A?si=anr9kNN-3qLzadJp" TargetMode="External"/><Relationship Id="rId19" Type="http://schemas.openxmlformats.org/officeDocument/2006/relationships/hyperlink" Target="https://www.wilmingtoncemetery.com/" TargetMode="External"/><Relationship Id="rId4" Type="http://schemas.openxmlformats.org/officeDocument/2006/relationships/webSettings" Target="webSettings.xml"/><Relationship Id="rId9" Type="http://schemas.openxmlformats.org/officeDocument/2006/relationships/hyperlink" Target="https://youtu.be/nhTulZPsL0A?si=anr9kNN-3qLzadJp" TargetMode="External"/><Relationship Id="rId14" Type="http://schemas.openxmlformats.org/officeDocument/2006/relationships/hyperlink" Target="https://meet.google.com/wsy-iyag-qps" TargetMode="External"/><Relationship Id="rId22" Type="http://schemas.openxmlformats.org/officeDocument/2006/relationships/hyperlink" Target="https://www.wilmingtoncemetery.com/files/bb50bd13b/BrownActNoticing.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Fernandez</dc:creator>
  <cp:keywords/>
  <cp:lastModifiedBy>historicwilmingtoncemetery@outlook.com</cp:lastModifiedBy>
  <cp:revision>3</cp:revision>
  <dcterms:created xsi:type="dcterms:W3CDTF">2026-02-26T18:52:00Z</dcterms:created>
  <dcterms:modified xsi:type="dcterms:W3CDTF">2026-02-26T19:14:00Z</dcterms:modified>
</cp:coreProperties>
</file>